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201AF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</w:p>
    <w:p w14:paraId="754BB072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 w14:paraId="78D6D0A3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 w14:paraId="53588B81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 w14:paraId="17C3A709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协院教〔202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〕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  <w:lang w:val="en-US" w:eastAsia="zh-CN"/>
        </w:rPr>
        <w:t>44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</w:p>
    <w:p w14:paraId="4799EA07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 w14:paraId="26F996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exact"/>
        <w:ind w:left="0" w:right="0" w:firstLine="0"/>
        <w:jc w:val="center"/>
        <w:textAlignment w:val="auto"/>
        <w:outlineLvl w:val="0"/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  <w:t>关于公布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  <w:lang w:eastAsia="zh-CN"/>
        </w:rPr>
        <w:t>学院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  <w:t>2025年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  <w:lang w:eastAsia="zh-CN"/>
        </w:rPr>
        <w:t>“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  <w:t>人工智能+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  <w:lang w:eastAsia="zh-CN"/>
        </w:rPr>
        <w:t>”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  <w:t>系列课程立项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  <w:lang w:val="en-US" w:eastAsia="zh-CN"/>
        </w:rPr>
        <w:t>名单</w:t>
      </w:r>
      <w:r>
        <w:rPr>
          <w:rFonts w:hint="eastAsia" w:ascii="方正小标宋简体" w:eastAsia="方正小标宋简体" w:hAnsiTheme="majorEastAsia" w:cstheme="majorEastAsia"/>
          <w:b w:val="0"/>
          <w:bCs w:val="0"/>
          <w:kern w:val="0"/>
          <w:sz w:val="44"/>
          <w:szCs w:val="44"/>
        </w:rPr>
        <w:t>的通知</w:t>
      </w:r>
    </w:p>
    <w:p w14:paraId="42C490BF">
      <w:pPr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600" w:lineRule="exact"/>
        <w:jc w:val="center"/>
        <w:rPr>
          <w:rFonts w:ascii="仿宋" w:hAnsi="仿宋" w:eastAsia="仿宋" w:cs="仿宋"/>
          <w:kern w:val="0"/>
          <w:sz w:val="32"/>
          <w:szCs w:val="32"/>
        </w:rPr>
      </w:pPr>
    </w:p>
    <w:p w14:paraId="0144C176">
      <w:pPr>
        <w:keepNext w:val="0"/>
        <w:keepLines w:val="0"/>
        <w:pageBreakBefore w:val="0"/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各教学单位：</w:t>
      </w:r>
    </w:p>
    <w:p w14:paraId="50248E25">
      <w:pPr>
        <w:keepNext w:val="0"/>
        <w:keepLines w:val="0"/>
        <w:pageBreakBefore w:val="0"/>
        <w:widowControl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根据《关于开展2025年“人工智能+”系列课程立项建设的通知》（协院教〔202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号）精神，教务部组织开展了学院2025年“人工智能+”系列课程立项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工作。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经教师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团队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申报、系部推荐、教务部审核、学院教学工作委员会审议、公示并报院务会议研究，决定设立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学院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“人工智能+”系列课程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33门（详见附件1）。现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将有关事项通知如下：</w:t>
      </w:r>
    </w:p>
    <w:p w14:paraId="6B7804E1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  <w:t>学院给予立项课程1万元/门的建设经费支持，经费分2次拨付，立项时拨付经费总额的60% ，验收合格后拨付剩余经费，验收不合格则停止拨付剩余经费。</w:t>
      </w:r>
    </w:p>
    <w:p w14:paraId="59B05A49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fill="FFFFFF"/>
          <w:lang w:val="en-US" w:eastAsia="zh-CN" w:bidi="ar-SA"/>
        </w:rPr>
        <w:t>各项目团队除完成通知文件中要求编制的新课程大纲、教案、教学课件、教学案例、人工智能赋能课程改革总结外，还需向所在教研室或教学单位作一次课程建设成果专题汇报，并提交汇报的课件及照片。</w:t>
      </w:r>
    </w:p>
    <w:p w14:paraId="75E71F65">
      <w:pPr>
        <w:pStyle w:val="7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5"/>
        <w:jc w:val="both"/>
        <w:textAlignment w:val="auto"/>
        <w:rPr>
          <w:rFonts w:hint="eastAsia" w:ascii="微软雅黑" w:hAnsi="微软雅黑" w:eastAsia="微软雅黑" w:cs="微软雅黑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）各项目负责人根据《福建师范大学协和学院提升高校办学水平专项资金管理办法》（闽师协教〔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/>
        </w:rPr>
        <w:t>2016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〕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/>
        </w:rPr>
        <w:t>35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号）有关规定，结合申报书内容填报《福建师范大学协和学院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“人工智能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”系列课程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建设任务推进表》（详见附件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/>
        </w:rPr>
        <w:t>2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）和《福建师范大学协和学院教学项目经费预算表》（详见附件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/>
        </w:rPr>
        <w:t>3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）。项目经费预算和开支要求专款专用、经济合理、科学规范。</w:t>
      </w:r>
    </w:p>
    <w:p w14:paraId="776C5A0F">
      <w:pPr>
        <w:pStyle w:val="7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5"/>
        <w:jc w:val="both"/>
        <w:textAlignment w:val="auto"/>
        <w:rPr>
          <w:rFonts w:hint="eastAsia" w:ascii="微软雅黑" w:hAnsi="微软雅黑" w:eastAsia="微软雅黑" w:cs="微软雅黑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四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）各项目负责人要按照既定的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建设计划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，严格执行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建设任务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，扎实推进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工作，确保按时完成，实现预期目标。项目所在单位要加强对项目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的指导和管理，督促项目负责人按时保质保量完成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任务，学院将适时组织开展检查和结题工作。</w:t>
      </w:r>
    </w:p>
    <w:p w14:paraId="277A859F">
      <w:pPr>
        <w:pStyle w:val="7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5"/>
        <w:jc w:val="both"/>
        <w:textAlignment w:val="auto"/>
        <w:rPr>
          <w:rFonts w:hint="default" w:ascii="微软雅黑" w:hAnsi="微软雅黑" w:eastAsia="仿宋_GB2312" w:cs="微软雅黑"/>
          <w:caps w:val="0"/>
          <w:color w:val="333333"/>
          <w:spacing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五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）请各项目所在单位于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日前将相关项目建设任务推进表、经费预算表电子文档和纸质材料（一式一份）报送教务部。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联系人，蔡老师，联系电话：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22868625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。</w:t>
      </w:r>
    </w:p>
    <w:p w14:paraId="0F6AE9C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30EC572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1918" w:leftChars="304" w:right="0" w:hanging="1280" w:hangingChars="4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福建师范大学协和学院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“人工智能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+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”系列课程建设项目立项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名单</w:t>
      </w:r>
    </w:p>
    <w:p w14:paraId="244DCED4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1916" w:leftChars="760" w:right="0" w:hanging="320" w:hangingChars="1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2.福建师范大学协和学院“人工智能+”课程建设任务推进表</w:t>
      </w:r>
    </w:p>
    <w:p w14:paraId="3CFE9BF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1916" w:leftChars="760" w:right="0" w:hanging="320" w:hangingChars="1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</w:rPr>
        <w:t>福建师范大学协和学院教学项目经费预算表</w:t>
      </w:r>
    </w:p>
    <w:p w14:paraId="0AC814F0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030" w:firstLineChars="13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</w:p>
    <w:p w14:paraId="764BDCC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4030" w:firstLineChars="13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</w:p>
    <w:p w14:paraId="7C3BE89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030" w:firstLineChars="13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福建师范大学协和学院教务部</w:t>
      </w:r>
    </w:p>
    <w:p w14:paraId="1F680F9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1550" w:firstLineChars="5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 xml:space="preserve">                     2025年12月18日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 xml:space="preserve">  </w:t>
      </w:r>
    </w:p>
    <w:p w14:paraId="703174E9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1600" w:firstLineChars="5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25DC3679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1600" w:firstLineChars="5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bookmarkStart w:id="0" w:name="_GoBack"/>
      <w:bookmarkEnd w:id="0"/>
    </w:p>
    <w:p w14:paraId="768EC003">
      <w:pPr>
        <w:keepNext w:val="0"/>
        <w:keepLines w:val="0"/>
        <w:pageBreakBefore w:val="0"/>
        <w:widowControl w:val="0"/>
        <w:pBdr>
          <w:top w:val="single" w:color="auto" w:sz="6" w:space="1"/>
          <w:bottom w:val="single" w:color="auto" w:sz="6" w:space="1"/>
        </w:pBdr>
        <w:tabs>
          <w:tab w:val="right" w:pos="82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福建师范大</w:t>
      </w:r>
      <w:r>
        <w:rPr>
          <w:rFonts w:hint="eastAsia" w:ascii="仿宋_GB2312" w:eastAsia="仿宋_GB2312"/>
          <w:sz w:val="28"/>
          <w:szCs w:val="28"/>
          <w:lang w:eastAsia="zh-CN"/>
        </w:rPr>
        <w:t>学</w:t>
      </w:r>
      <w:r>
        <w:rPr>
          <w:rFonts w:hint="eastAsia" w:ascii="仿宋_GB2312" w:eastAsia="仿宋_GB2312"/>
          <w:sz w:val="28"/>
          <w:szCs w:val="28"/>
        </w:rPr>
        <w:t>协和学院教务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r>
        <w:rPr>
          <w:rFonts w:hint="eastAsia" w:ascii="仿宋_GB2312" w:eastAsia="仿宋_GB2312"/>
          <w:color w:val="FFFFFF" w:themeColor="background1"/>
          <w:sz w:val="28"/>
          <w:szCs w:val="28"/>
          <w14:textFill>
            <w14:noFill/>
          </w14:textFill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eastAsia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1304" w:right="1701" w:bottom="1134" w:left="1701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family : Micr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69A2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63F359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63F359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85F65"/>
    <w:multiLevelType w:val="singleLevel"/>
    <w:tmpl w:val="65585F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iNWZjYjAxYmI0NDY5M2E3ZmJkNWVjMWYyYjAwM2IifQ=="/>
  </w:docVars>
  <w:rsids>
    <w:rsidRoot w:val="00B76B5A"/>
    <w:rsid w:val="00007DE4"/>
    <w:rsid w:val="00070F56"/>
    <w:rsid w:val="000D1B8B"/>
    <w:rsid w:val="000D4CD9"/>
    <w:rsid w:val="001522D0"/>
    <w:rsid w:val="001C0F20"/>
    <w:rsid w:val="0023797B"/>
    <w:rsid w:val="0030202A"/>
    <w:rsid w:val="00400260"/>
    <w:rsid w:val="004A18AB"/>
    <w:rsid w:val="00563F0F"/>
    <w:rsid w:val="006513C5"/>
    <w:rsid w:val="00683E9B"/>
    <w:rsid w:val="00736596"/>
    <w:rsid w:val="008B1E5F"/>
    <w:rsid w:val="008D1BD7"/>
    <w:rsid w:val="00915422"/>
    <w:rsid w:val="009A026B"/>
    <w:rsid w:val="009A0953"/>
    <w:rsid w:val="009D7AAB"/>
    <w:rsid w:val="009E0C38"/>
    <w:rsid w:val="00AF5AE9"/>
    <w:rsid w:val="00B76B5A"/>
    <w:rsid w:val="00C24FD6"/>
    <w:rsid w:val="00D723DE"/>
    <w:rsid w:val="00D85B23"/>
    <w:rsid w:val="00D971E0"/>
    <w:rsid w:val="00DD0951"/>
    <w:rsid w:val="00DE6650"/>
    <w:rsid w:val="00E964EA"/>
    <w:rsid w:val="00F1774E"/>
    <w:rsid w:val="00F428E7"/>
    <w:rsid w:val="00F43EE9"/>
    <w:rsid w:val="00F469E6"/>
    <w:rsid w:val="03565E78"/>
    <w:rsid w:val="04A47275"/>
    <w:rsid w:val="04C407B4"/>
    <w:rsid w:val="05204FC5"/>
    <w:rsid w:val="073A2776"/>
    <w:rsid w:val="07BA70E2"/>
    <w:rsid w:val="09F71624"/>
    <w:rsid w:val="0A295B69"/>
    <w:rsid w:val="0AE4773F"/>
    <w:rsid w:val="0BB64A5E"/>
    <w:rsid w:val="0BFC72B8"/>
    <w:rsid w:val="0C1F698A"/>
    <w:rsid w:val="0C4F3253"/>
    <w:rsid w:val="0DA5698F"/>
    <w:rsid w:val="0E520FB7"/>
    <w:rsid w:val="0F3D65C9"/>
    <w:rsid w:val="11460614"/>
    <w:rsid w:val="115E1079"/>
    <w:rsid w:val="11C1100E"/>
    <w:rsid w:val="120172B0"/>
    <w:rsid w:val="122B0891"/>
    <w:rsid w:val="122E6EB7"/>
    <w:rsid w:val="15401FD9"/>
    <w:rsid w:val="16BD6F65"/>
    <w:rsid w:val="16CB08E9"/>
    <w:rsid w:val="170476D9"/>
    <w:rsid w:val="183C3BAE"/>
    <w:rsid w:val="193E56AD"/>
    <w:rsid w:val="1BB71B90"/>
    <w:rsid w:val="1BBA319A"/>
    <w:rsid w:val="1C3C36B0"/>
    <w:rsid w:val="1D7414B2"/>
    <w:rsid w:val="1EE94D6D"/>
    <w:rsid w:val="238B4EAF"/>
    <w:rsid w:val="24264B88"/>
    <w:rsid w:val="26645B06"/>
    <w:rsid w:val="29AA1A64"/>
    <w:rsid w:val="2A356066"/>
    <w:rsid w:val="2A967EFE"/>
    <w:rsid w:val="2AB37264"/>
    <w:rsid w:val="2B7C1FF4"/>
    <w:rsid w:val="2BD01A50"/>
    <w:rsid w:val="2BFB61E2"/>
    <w:rsid w:val="2C821B92"/>
    <w:rsid w:val="2CED01BD"/>
    <w:rsid w:val="2D09042C"/>
    <w:rsid w:val="2F0A1E64"/>
    <w:rsid w:val="30B765D4"/>
    <w:rsid w:val="31F231E9"/>
    <w:rsid w:val="330A5C6D"/>
    <w:rsid w:val="33626815"/>
    <w:rsid w:val="33822711"/>
    <w:rsid w:val="34274C59"/>
    <w:rsid w:val="35312040"/>
    <w:rsid w:val="359D7360"/>
    <w:rsid w:val="3AAD71C2"/>
    <w:rsid w:val="3B570BB7"/>
    <w:rsid w:val="3B9E4157"/>
    <w:rsid w:val="3BF83483"/>
    <w:rsid w:val="3D26263C"/>
    <w:rsid w:val="3E2C267E"/>
    <w:rsid w:val="3F3E79D2"/>
    <w:rsid w:val="426045DE"/>
    <w:rsid w:val="42641FA5"/>
    <w:rsid w:val="46DC0A6F"/>
    <w:rsid w:val="489E7594"/>
    <w:rsid w:val="48A918D6"/>
    <w:rsid w:val="49245D36"/>
    <w:rsid w:val="49EA216C"/>
    <w:rsid w:val="4A5E5EAF"/>
    <w:rsid w:val="4A9216E3"/>
    <w:rsid w:val="4BFF77B4"/>
    <w:rsid w:val="4CD22569"/>
    <w:rsid w:val="4EBD402D"/>
    <w:rsid w:val="4F4E435C"/>
    <w:rsid w:val="50A343F3"/>
    <w:rsid w:val="516E23D1"/>
    <w:rsid w:val="526E3DEA"/>
    <w:rsid w:val="5281705F"/>
    <w:rsid w:val="53743815"/>
    <w:rsid w:val="53756CF6"/>
    <w:rsid w:val="53B82FCD"/>
    <w:rsid w:val="55BA2282"/>
    <w:rsid w:val="57817E27"/>
    <w:rsid w:val="5B8A1AD1"/>
    <w:rsid w:val="5C997A30"/>
    <w:rsid w:val="5E5A3683"/>
    <w:rsid w:val="5E5A6936"/>
    <w:rsid w:val="5F6F3723"/>
    <w:rsid w:val="60316182"/>
    <w:rsid w:val="604619F5"/>
    <w:rsid w:val="61E03394"/>
    <w:rsid w:val="642B4ABD"/>
    <w:rsid w:val="65131CCD"/>
    <w:rsid w:val="6649060E"/>
    <w:rsid w:val="67000DAA"/>
    <w:rsid w:val="6A8530C6"/>
    <w:rsid w:val="6B3650A6"/>
    <w:rsid w:val="6B6D376B"/>
    <w:rsid w:val="6D9A50A3"/>
    <w:rsid w:val="6E4443E9"/>
    <w:rsid w:val="6E5303DD"/>
    <w:rsid w:val="6EFA6FE6"/>
    <w:rsid w:val="706F0977"/>
    <w:rsid w:val="70FF15EA"/>
    <w:rsid w:val="71513C34"/>
    <w:rsid w:val="72695938"/>
    <w:rsid w:val="72B6255D"/>
    <w:rsid w:val="75741CFC"/>
    <w:rsid w:val="75AE26CB"/>
    <w:rsid w:val="77556E44"/>
    <w:rsid w:val="776E177B"/>
    <w:rsid w:val="78AD0C8F"/>
    <w:rsid w:val="78C37868"/>
    <w:rsid w:val="78E6343D"/>
    <w:rsid w:val="7B186420"/>
    <w:rsid w:val="7BF55BD9"/>
    <w:rsid w:val="7C7B4AEB"/>
    <w:rsid w:val="7FD831D8"/>
    <w:rsid w:val="7FE4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333333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TML Definition"/>
    <w:basedOn w:val="10"/>
    <w:qFormat/>
    <w:uiPriority w:val="0"/>
  </w:style>
  <w:style w:type="character" w:styleId="15">
    <w:name w:val="HTML Acronym"/>
    <w:basedOn w:val="10"/>
    <w:qFormat/>
    <w:uiPriority w:val="0"/>
  </w:style>
  <w:style w:type="character" w:styleId="16">
    <w:name w:val="HTML Variable"/>
    <w:basedOn w:val="10"/>
    <w:qFormat/>
    <w:uiPriority w:val="0"/>
  </w:style>
  <w:style w:type="character" w:styleId="17">
    <w:name w:val="Hyperlink"/>
    <w:basedOn w:val="10"/>
    <w:qFormat/>
    <w:uiPriority w:val="0"/>
    <w:rPr>
      <w:color w:val="333333"/>
      <w:u w:val="none"/>
    </w:rPr>
  </w:style>
  <w:style w:type="character" w:styleId="18">
    <w:name w:val="HTML Code"/>
    <w:basedOn w:val="10"/>
    <w:qFormat/>
    <w:uiPriority w:val="0"/>
    <w:rPr>
      <w:rFonts w:ascii="font-family : Microsoft YaHei" w:hAnsi="font-family : Microsoft YaHei" w:eastAsia="font-family : Microsoft YaHei" w:cs="font-family : Microsoft YaHei"/>
      <w:sz w:val="20"/>
    </w:rPr>
  </w:style>
  <w:style w:type="character" w:styleId="19">
    <w:name w:val="HTML Cite"/>
    <w:basedOn w:val="10"/>
    <w:qFormat/>
    <w:uiPriority w:val="0"/>
    <w:rPr>
      <w:color w:val="EC8214"/>
      <w:u w:val="single"/>
    </w:rPr>
  </w:style>
  <w:style w:type="paragraph" w:customStyle="1" w:styleId="20">
    <w:name w:val="BodyText1I"/>
    <w:basedOn w:val="21"/>
    <w:qFormat/>
    <w:uiPriority w:val="0"/>
    <w:pPr>
      <w:ind w:firstLine="420"/>
    </w:pPr>
    <w:rPr>
      <w:rFonts w:ascii="Calibri" w:hAnsi="Calibri" w:eastAsia="宋体"/>
      <w:sz w:val="20"/>
      <w:szCs w:val="20"/>
      <w:lang w:val="en-US" w:bidi="ar-SA"/>
    </w:rPr>
  </w:style>
  <w:style w:type="paragraph" w:customStyle="1" w:styleId="21">
    <w:name w:val="BodyText"/>
    <w:basedOn w:val="1"/>
    <w:qFormat/>
    <w:uiPriority w:val="0"/>
    <w:pPr>
      <w:textAlignment w:val="baseline"/>
    </w:pPr>
    <w:rPr>
      <w:rFonts w:ascii="华文仿宋" w:hAnsi="华文仿宋" w:eastAsia="华文仿宋"/>
      <w:sz w:val="32"/>
      <w:szCs w:val="32"/>
      <w:lang w:val="zh-CN" w:bidi="zh-CN"/>
    </w:rPr>
  </w:style>
  <w:style w:type="character" w:customStyle="1" w:styleId="22">
    <w:name w:val="item-name"/>
    <w:basedOn w:val="10"/>
    <w:qFormat/>
    <w:uiPriority w:val="0"/>
    <w:rPr>
      <w:color w:val="333333"/>
      <w:sz w:val="16"/>
      <w:szCs w:val="16"/>
    </w:rPr>
  </w:style>
  <w:style w:type="character" w:customStyle="1" w:styleId="23">
    <w:name w:val="item-name1"/>
    <w:basedOn w:val="10"/>
    <w:qFormat/>
    <w:uiPriority w:val="0"/>
    <w:rPr>
      <w:b/>
      <w:color w:val="5B720C"/>
      <w:sz w:val="19"/>
      <w:szCs w:val="19"/>
    </w:rPr>
  </w:style>
  <w:style w:type="character" w:customStyle="1" w:styleId="24">
    <w:name w:val="item-name2"/>
    <w:basedOn w:val="10"/>
    <w:qFormat/>
    <w:uiPriority w:val="0"/>
  </w:style>
  <w:style w:type="character" w:customStyle="1" w:styleId="25">
    <w:name w:val="item-name3"/>
    <w:basedOn w:val="10"/>
    <w:qFormat/>
    <w:uiPriority w:val="0"/>
  </w:style>
  <w:style w:type="character" w:customStyle="1" w:styleId="26">
    <w:name w:val="item-name4"/>
    <w:basedOn w:val="10"/>
    <w:qFormat/>
    <w:uiPriority w:val="0"/>
    <w:rPr>
      <w:sz w:val="19"/>
      <w:szCs w:val="19"/>
    </w:rPr>
  </w:style>
  <w:style w:type="character" w:customStyle="1" w:styleId="27">
    <w:name w:val="item-name5"/>
    <w:basedOn w:val="10"/>
    <w:qFormat/>
    <w:uiPriority w:val="0"/>
    <w:rPr>
      <w:color w:val="FFFFFF"/>
    </w:rPr>
  </w:style>
  <w:style w:type="character" w:customStyle="1" w:styleId="28">
    <w:name w:val="item-name6"/>
    <w:basedOn w:val="10"/>
    <w:qFormat/>
    <w:uiPriority w:val="0"/>
  </w:style>
  <w:style w:type="character" w:customStyle="1" w:styleId="29">
    <w:name w:val="item-name7"/>
    <w:basedOn w:val="10"/>
    <w:qFormat/>
    <w:uiPriority w:val="0"/>
  </w:style>
  <w:style w:type="character" w:customStyle="1" w:styleId="30">
    <w:name w:val="item-name8"/>
    <w:basedOn w:val="10"/>
    <w:qFormat/>
    <w:uiPriority w:val="0"/>
  </w:style>
  <w:style w:type="character" w:customStyle="1" w:styleId="31">
    <w:name w:val="item-name9"/>
    <w:basedOn w:val="10"/>
    <w:qFormat/>
    <w:uiPriority w:val="0"/>
    <w:rPr>
      <w:vanish/>
    </w:rPr>
  </w:style>
  <w:style w:type="character" w:customStyle="1" w:styleId="32">
    <w:name w:val="item-name10"/>
    <w:basedOn w:val="10"/>
    <w:qFormat/>
    <w:uiPriority w:val="0"/>
    <w:rPr>
      <w:sz w:val="14"/>
      <w:szCs w:val="14"/>
    </w:rPr>
  </w:style>
  <w:style w:type="character" w:customStyle="1" w:styleId="33">
    <w:name w:val="item-name11"/>
    <w:basedOn w:val="10"/>
    <w:qFormat/>
    <w:uiPriority w:val="0"/>
    <w:rPr>
      <w:color w:val="FFFFFF"/>
      <w:sz w:val="16"/>
      <w:szCs w:val="16"/>
    </w:rPr>
  </w:style>
  <w:style w:type="character" w:customStyle="1" w:styleId="34">
    <w:name w:val="pubdate-month"/>
    <w:basedOn w:val="10"/>
    <w:qFormat/>
    <w:uiPriority w:val="0"/>
    <w:rPr>
      <w:color w:val="FFFFFF"/>
      <w:sz w:val="19"/>
      <w:szCs w:val="19"/>
      <w:shd w:val="clear" w:color="auto" w:fill="CC0000"/>
    </w:rPr>
  </w:style>
  <w:style w:type="character" w:customStyle="1" w:styleId="35">
    <w:name w:val="bei"/>
    <w:basedOn w:val="10"/>
    <w:qFormat/>
    <w:uiPriority w:val="0"/>
  </w:style>
  <w:style w:type="character" w:customStyle="1" w:styleId="36">
    <w:name w:val="pubdate-day"/>
    <w:basedOn w:val="10"/>
    <w:qFormat/>
    <w:uiPriority w:val="0"/>
    <w:rPr>
      <w:shd w:val="clear" w:color="auto" w:fill="F2F2F2"/>
    </w:rPr>
  </w:style>
  <w:style w:type="character" w:customStyle="1" w:styleId="37">
    <w:name w:val="blue"/>
    <w:basedOn w:val="10"/>
    <w:qFormat/>
    <w:uiPriority w:val="0"/>
    <w:rPr>
      <w:color w:val="0065C3"/>
    </w:rPr>
  </w:style>
  <w:style w:type="character" w:customStyle="1" w:styleId="38">
    <w:name w:val="org2"/>
    <w:basedOn w:val="10"/>
    <w:qFormat/>
    <w:uiPriority w:val="0"/>
    <w:rPr>
      <w:color w:val="FF7800"/>
    </w:rPr>
  </w:style>
  <w:style w:type="character" w:customStyle="1" w:styleId="39">
    <w:name w:val="per_r"/>
    <w:basedOn w:val="10"/>
    <w:qFormat/>
    <w:uiPriority w:val="0"/>
  </w:style>
  <w:style w:type="character" w:customStyle="1" w:styleId="40">
    <w:name w:val="oppo"/>
    <w:basedOn w:val="10"/>
    <w:qFormat/>
    <w:uiPriority w:val="0"/>
  </w:style>
  <w:style w:type="character" w:customStyle="1" w:styleId="41">
    <w:name w:val="blue2"/>
    <w:basedOn w:val="10"/>
    <w:qFormat/>
    <w:uiPriority w:val="0"/>
    <w:rPr>
      <w:color w:val="0065C3"/>
    </w:rPr>
  </w:style>
  <w:style w:type="character" w:customStyle="1" w:styleId="42">
    <w:name w:val="news_title"/>
    <w:basedOn w:val="10"/>
    <w:qFormat/>
    <w:uiPriority w:val="0"/>
  </w:style>
  <w:style w:type="character" w:customStyle="1" w:styleId="43">
    <w:name w:val="news_meta"/>
    <w:basedOn w:val="10"/>
    <w:qFormat/>
    <w:uiPriority w:val="0"/>
  </w:style>
  <w:style w:type="character" w:customStyle="1" w:styleId="44">
    <w:name w:val="column-name"/>
    <w:basedOn w:val="10"/>
    <w:qFormat/>
    <w:uiPriority w:val="0"/>
    <w:rPr>
      <w:color w:val="124D83"/>
    </w:rPr>
  </w:style>
  <w:style w:type="character" w:customStyle="1" w:styleId="45">
    <w:name w:val="column-name1"/>
    <w:basedOn w:val="10"/>
    <w:qFormat/>
    <w:uiPriority w:val="0"/>
    <w:rPr>
      <w:color w:val="124D83"/>
    </w:rPr>
  </w:style>
  <w:style w:type="character" w:customStyle="1" w:styleId="46">
    <w:name w:val="column-name2"/>
    <w:basedOn w:val="10"/>
    <w:qFormat/>
    <w:uiPriority w:val="0"/>
    <w:rPr>
      <w:color w:val="124D83"/>
    </w:rPr>
  </w:style>
  <w:style w:type="character" w:customStyle="1" w:styleId="47">
    <w:name w:val="column-name3"/>
    <w:basedOn w:val="10"/>
    <w:qFormat/>
    <w:uiPriority w:val="0"/>
    <w:rPr>
      <w:color w:val="124D83"/>
    </w:rPr>
  </w:style>
  <w:style w:type="character" w:customStyle="1" w:styleId="48">
    <w:name w:val="column-name4"/>
    <w:basedOn w:val="10"/>
    <w:qFormat/>
    <w:uiPriority w:val="0"/>
    <w:rPr>
      <w:color w:val="124D83"/>
    </w:rPr>
  </w:style>
  <w:style w:type="character" w:customStyle="1" w:styleId="49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  <w:style w:type="paragraph" w:customStyle="1" w:styleId="50">
    <w:name w:val="style2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楷体_GB2312" w:hAnsi="宋体" w:eastAsia="楷体_GB2312"/>
      <w:color w:val="0000FF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e07d2770-26cc-4ac3-a02d-ebc74ca9e392</errorID>
      <errorWord>《</errorWord>
      <group>L1_Punc</group>
      <groupName>标点问题</groupName>
      <ability>L2_Punc</ability>
      <abilityName>标点符号检查</abilityName>
      <candidateList/>
      <explain/>
      <paraID>50248E25</paraID>
      <start>2</start>
      <end>3</end>
      <status>ignored</status>
      <modifiedWord/>
      <trackRevisions>false</trackRevisions>
    </reviewItem>
  </reviewItems>
  <config/>
</contractReview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4acefe-e28d-4ba0-9699-ce7a98956fb0}">
  <ds:schemaRefs/>
</ds:datastoreItem>
</file>

<file path=customXml/itemProps3.xml><?xml version="1.0" encoding="utf-8"?>
<ds:datastoreItem xmlns:ds="http://schemas.openxmlformats.org/officeDocument/2006/customXml" ds:itemID="{8CC30023-47EC-4315-A8DD-94751496AC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808</Words>
  <Characters>859</Characters>
  <Lines>19</Lines>
  <Paragraphs>5</Paragraphs>
  <TotalTime>59</TotalTime>
  <ScaleCrop>false</ScaleCrop>
  <LinksUpToDate>false</LinksUpToDate>
  <CharactersWithSpaces>900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陈艳梅</cp:lastModifiedBy>
  <cp:lastPrinted>2025-12-18T02:33:00Z</cp:lastPrinted>
  <dcterms:modified xsi:type="dcterms:W3CDTF">2025-12-18T07:27:50Z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A7760E705A3D4224BFA8F7D347ED843C_13</vt:lpwstr>
  </property>
  <property fmtid="{D5CDD505-2E9C-101B-9397-08002B2CF9AE}" pid="4" name="KSOTemplateDocerSaveRecord">
    <vt:lpwstr>eyJoZGlkIjoiNjRmMWE2OTQ1NDkxM2NkOGJlM2M3MjQ5NjdlMTVmYjIiLCJ1c2VySWQiOiIxMDI4NzQzMzUyIn0=</vt:lpwstr>
  </property>
</Properties>
</file>